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A1CFE1" w14:textId="77777777" w:rsidR="00013B59" w:rsidRPr="000A4A5D" w:rsidRDefault="00013B59" w:rsidP="00253EB6">
      <w:pPr>
        <w:spacing w:line="360" w:lineRule="auto"/>
        <w:ind w:firstLine="2977"/>
        <w:jc w:val="both"/>
        <w:rPr>
          <w:rFonts w:ascii="Times New Roman" w:hAnsi="Times New Roman" w:cs="Times New Roman"/>
          <w:b/>
        </w:rPr>
      </w:pPr>
      <w:r w:rsidRPr="000A4A5D">
        <w:rPr>
          <w:rFonts w:ascii="Times New Roman" w:hAnsi="Times New Roman" w:cs="Times New Roman"/>
          <w:b/>
        </w:rPr>
        <w:t>Spett.le</w:t>
      </w:r>
    </w:p>
    <w:p w14:paraId="35B0A0EA" w14:textId="77777777" w:rsidR="00013B59" w:rsidRPr="000A4A5D" w:rsidRDefault="00013B59" w:rsidP="00253EB6">
      <w:pPr>
        <w:spacing w:line="360" w:lineRule="auto"/>
        <w:ind w:firstLine="2977"/>
        <w:jc w:val="both"/>
        <w:rPr>
          <w:rFonts w:ascii="Times New Roman" w:hAnsi="Times New Roman" w:cs="Times New Roman"/>
          <w:b/>
        </w:rPr>
      </w:pPr>
      <w:r w:rsidRPr="000A4A5D">
        <w:rPr>
          <w:rFonts w:ascii="Times New Roman" w:hAnsi="Times New Roman" w:cs="Times New Roman"/>
          <w:b/>
        </w:rPr>
        <w:t>Istituto Nazionale di Previdenza Sociale – INPS</w:t>
      </w:r>
    </w:p>
    <w:p w14:paraId="5419F0FF" w14:textId="29C762F2" w:rsidR="00013B59" w:rsidRPr="000A4A5D" w:rsidRDefault="00AB41B6" w:rsidP="00253EB6">
      <w:pPr>
        <w:spacing w:line="360" w:lineRule="auto"/>
        <w:ind w:firstLine="2977"/>
        <w:jc w:val="both"/>
        <w:rPr>
          <w:rFonts w:ascii="Times New Roman" w:hAnsi="Times New Roman" w:cs="Times New Roman"/>
          <w:b/>
        </w:rPr>
      </w:pPr>
      <w:r w:rsidRPr="000A4A5D">
        <w:rPr>
          <w:rFonts w:ascii="Times New Roman" w:hAnsi="Times New Roman" w:cs="Times New Roman"/>
          <w:b/>
        </w:rPr>
        <w:t>Via Ciro il Grande n. 21</w:t>
      </w:r>
    </w:p>
    <w:p w14:paraId="023F4520" w14:textId="77777777" w:rsidR="00013B59" w:rsidRPr="000A4A5D" w:rsidRDefault="00AB41B6" w:rsidP="00253EB6">
      <w:pPr>
        <w:spacing w:line="360" w:lineRule="auto"/>
        <w:ind w:firstLine="2977"/>
        <w:jc w:val="both"/>
        <w:rPr>
          <w:rFonts w:ascii="Times New Roman" w:hAnsi="Times New Roman" w:cs="Times New Roman"/>
          <w:b/>
        </w:rPr>
      </w:pPr>
      <w:r w:rsidRPr="000A4A5D">
        <w:rPr>
          <w:rFonts w:ascii="Times New Roman" w:hAnsi="Times New Roman" w:cs="Times New Roman"/>
          <w:b/>
        </w:rPr>
        <w:t xml:space="preserve">00144 </w:t>
      </w:r>
      <w:r w:rsidR="00013B59" w:rsidRPr="000A4A5D">
        <w:rPr>
          <w:rFonts w:ascii="Times New Roman" w:hAnsi="Times New Roman" w:cs="Times New Roman"/>
          <w:b/>
        </w:rPr>
        <w:t>Roma</w:t>
      </w:r>
    </w:p>
    <w:p w14:paraId="504B91F9" w14:textId="77777777" w:rsidR="00013B59" w:rsidRPr="00AB41B6" w:rsidRDefault="00013B59" w:rsidP="00253EB6">
      <w:pPr>
        <w:spacing w:line="360" w:lineRule="auto"/>
        <w:ind w:firstLine="2977"/>
        <w:jc w:val="both"/>
        <w:rPr>
          <w:rFonts w:ascii="Times New Roman" w:hAnsi="Times New Roman" w:cs="Times New Roman"/>
        </w:rPr>
      </w:pPr>
    </w:p>
    <w:p w14:paraId="7E2BE3E2" w14:textId="77777777" w:rsidR="00013B59" w:rsidRPr="00AB41B6" w:rsidRDefault="00AB41B6" w:rsidP="00253EB6">
      <w:pPr>
        <w:spacing w:line="360" w:lineRule="auto"/>
        <w:ind w:firstLine="2977"/>
        <w:jc w:val="both"/>
        <w:rPr>
          <w:rFonts w:ascii="Times New Roman" w:hAnsi="Times New Roman" w:cs="Times New Roman"/>
        </w:rPr>
      </w:pPr>
      <w:r w:rsidRPr="00AB41B6">
        <w:rPr>
          <w:rFonts w:ascii="Times New Roman" w:hAnsi="Times New Roman" w:cs="Times New Roman"/>
        </w:rPr>
        <w:t>a</w:t>
      </w:r>
      <w:r w:rsidR="00013B59" w:rsidRPr="00AB41B6">
        <w:rPr>
          <w:rFonts w:ascii="Times New Roman" w:hAnsi="Times New Roman" w:cs="Times New Roman"/>
        </w:rPr>
        <w:t xml:space="preserve"> mezzo posta elettronica certificata</w:t>
      </w:r>
    </w:p>
    <w:p w14:paraId="74D2518E" w14:textId="2F661A1F" w:rsidR="00AB41B6" w:rsidRDefault="00244303" w:rsidP="00253EB6">
      <w:pPr>
        <w:spacing w:line="360" w:lineRule="auto"/>
        <w:ind w:firstLine="2977"/>
        <w:jc w:val="both"/>
        <w:rPr>
          <w:rFonts w:ascii="Times New Roman" w:hAnsi="Times New Roman" w:cs="Times New Roman"/>
          <w:u w:val="single"/>
        </w:rPr>
      </w:pPr>
      <w:hyperlink r:id="rId6" w:history="1">
        <w:r w:rsidR="000A4A5D" w:rsidRPr="00223B78">
          <w:rPr>
            <w:rStyle w:val="Collegamentoipertestuale"/>
            <w:rFonts w:ascii="Times New Roman" w:hAnsi="Times New Roman" w:cs="Times New Roman"/>
          </w:rPr>
          <w:t>ufficiosegreteria.direttoregenerale@postacert.inps.gov.it</w:t>
        </w:r>
      </w:hyperlink>
    </w:p>
    <w:p w14:paraId="627261EB" w14:textId="1D011D3C" w:rsidR="000A4A5D" w:rsidRDefault="00C2554E" w:rsidP="00253EB6">
      <w:pPr>
        <w:spacing w:line="360" w:lineRule="auto"/>
        <w:ind w:firstLine="2977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o racc. a.r.</w:t>
      </w:r>
    </w:p>
    <w:p w14:paraId="2EF52D13" w14:textId="77777777" w:rsidR="00735191" w:rsidRDefault="00735191" w:rsidP="004C6CB1">
      <w:pPr>
        <w:spacing w:line="360" w:lineRule="auto"/>
        <w:ind w:firstLine="567"/>
        <w:jc w:val="both"/>
        <w:rPr>
          <w:rFonts w:ascii="Times New Roman" w:hAnsi="Times New Roman" w:cs="Times New Roman"/>
          <w:b/>
        </w:rPr>
      </w:pPr>
    </w:p>
    <w:p w14:paraId="319975BF" w14:textId="31E88800" w:rsidR="00AB41B6" w:rsidRPr="00253EB6" w:rsidRDefault="00CF3DA5" w:rsidP="004C6CB1">
      <w:pPr>
        <w:spacing w:line="360" w:lineRule="auto"/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Oggetto: T</w:t>
      </w:r>
      <w:r w:rsidR="00AB41B6" w:rsidRPr="00253EB6">
        <w:rPr>
          <w:rFonts w:ascii="Times New Roman" w:hAnsi="Times New Roman" w:cs="Times New Roman"/>
          <w:b/>
        </w:rPr>
        <w:t xml:space="preserve">rattamento previdenziale </w:t>
      </w:r>
      <w:r w:rsidR="004C6CB1" w:rsidRPr="00253EB6">
        <w:rPr>
          <w:rFonts w:ascii="Times New Roman" w:hAnsi="Times New Roman" w:cs="Times New Roman"/>
          <w:b/>
        </w:rPr>
        <w:t xml:space="preserve">- domanda di corresponsione del trattamento previdenziale </w:t>
      </w:r>
      <w:r w:rsidR="00DE5874">
        <w:rPr>
          <w:rFonts w:ascii="Times New Roman" w:hAnsi="Times New Roman" w:cs="Times New Roman"/>
          <w:b/>
        </w:rPr>
        <w:t xml:space="preserve">con rivalutazione automatica al 100% e </w:t>
      </w:r>
      <w:r w:rsidR="004C6CB1" w:rsidRPr="00253EB6">
        <w:rPr>
          <w:rFonts w:ascii="Times New Roman" w:hAnsi="Times New Roman" w:cs="Times New Roman"/>
          <w:b/>
        </w:rPr>
        <w:t xml:space="preserve">senza trattenute </w:t>
      </w:r>
      <w:r w:rsidR="004C6CB1" w:rsidRPr="00253EB6">
        <w:rPr>
          <w:rFonts w:ascii="Times New Roman" w:hAnsi="Times New Roman" w:cs="Times New Roman"/>
          <w:b/>
          <w:i/>
        </w:rPr>
        <w:t>ex</w:t>
      </w:r>
      <w:r w:rsidR="004C6CB1" w:rsidRPr="00253EB6">
        <w:rPr>
          <w:rFonts w:ascii="Times New Roman" w:hAnsi="Times New Roman" w:cs="Times New Roman"/>
          <w:b/>
        </w:rPr>
        <w:t xml:space="preserve"> art</w:t>
      </w:r>
      <w:r w:rsidR="00253EB6" w:rsidRPr="00253EB6">
        <w:rPr>
          <w:rFonts w:ascii="Times New Roman" w:hAnsi="Times New Roman" w:cs="Times New Roman"/>
          <w:b/>
        </w:rPr>
        <w:t>. 1, commi 2</w:t>
      </w:r>
      <w:r w:rsidR="004C6CB1" w:rsidRPr="00253EB6">
        <w:rPr>
          <w:rFonts w:ascii="Times New Roman" w:hAnsi="Times New Roman" w:cs="Times New Roman"/>
          <w:b/>
        </w:rPr>
        <w:t>6</w:t>
      </w:r>
      <w:r w:rsidR="00DE5874">
        <w:rPr>
          <w:rFonts w:ascii="Times New Roman" w:hAnsi="Times New Roman" w:cs="Times New Roman"/>
          <w:b/>
        </w:rPr>
        <w:t>0</w:t>
      </w:r>
      <w:r w:rsidR="004C6CB1" w:rsidRPr="00253EB6">
        <w:rPr>
          <w:rFonts w:ascii="Times New Roman" w:hAnsi="Times New Roman" w:cs="Times New Roman"/>
          <w:b/>
        </w:rPr>
        <w:t xml:space="preserve"> sgg., </w:t>
      </w:r>
      <w:r w:rsidR="002B2A02">
        <w:rPr>
          <w:rFonts w:ascii="Times New Roman" w:hAnsi="Times New Roman" w:cs="Times New Roman"/>
          <w:b/>
        </w:rPr>
        <w:t>legge 30 dicembre 2018, n. 145 -</w:t>
      </w:r>
      <w:r>
        <w:rPr>
          <w:rFonts w:ascii="Times New Roman" w:hAnsi="Times New Roman" w:cs="Times New Roman"/>
          <w:b/>
        </w:rPr>
        <w:t xml:space="preserve"> contestuale diffida a</w:t>
      </w:r>
      <w:r w:rsidR="004C6CB1" w:rsidRPr="00253EB6">
        <w:rPr>
          <w:rFonts w:ascii="Times New Roman" w:hAnsi="Times New Roman" w:cs="Times New Roman"/>
          <w:b/>
        </w:rPr>
        <w:t xml:space="preserve"> adempiere.</w:t>
      </w:r>
    </w:p>
    <w:p w14:paraId="6746FF05" w14:textId="77777777" w:rsidR="00C47734" w:rsidRDefault="00C47734" w:rsidP="004C6CB1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</w:p>
    <w:p w14:paraId="29B24C78" w14:textId="77777777" w:rsidR="00C47734" w:rsidRPr="00CC1190" w:rsidRDefault="00C47734" w:rsidP="00C47734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CC1190">
        <w:rPr>
          <w:rFonts w:ascii="Times New Roman" w:hAnsi="Times New Roman" w:cs="Times New Roman"/>
        </w:rPr>
        <w:t>Spett.le Istituto Nazionale di Previdenza Sociale – INPS,</w:t>
      </w:r>
    </w:p>
    <w:p w14:paraId="13C9F7C5" w14:textId="3AF6D13D" w:rsidR="002F2ED7" w:rsidRDefault="00253EB6" w:rsidP="001F613B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CC1190">
        <w:rPr>
          <w:rFonts w:ascii="Times New Roman" w:hAnsi="Times New Roman" w:cs="Times New Roman"/>
        </w:rPr>
        <w:t>- i</w:t>
      </w:r>
      <w:r w:rsidR="00C47734" w:rsidRPr="00CC1190">
        <w:rPr>
          <w:rFonts w:ascii="Times New Roman" w:hAnsi="Times New Roman" w:cs="Times New Roman"/>
        </w:rPr>
        <w:t xml:space="preserve">l sottoscritto </w:t>
      </w:r>
      <w:r w:rsidR="00511B4E">
        <w:rPr>
          <w:rFonts w:ascii="Times New Roman" w:hAnsi="Times New Roman" w:cs="Times New Roman"/>
        </w:rPr>
        <w:t>………………</w:t>
      </w:r>
      <w:r w:rsidR="002F2ED7">
        <w:rPr>
          <w:rFonts w:ascii="Times New Roman" w:hAnsi="Times New Roman" w:cs="Times New Roman"/>
        </w:rPr>
        <w:t>………………………………</w:t>
      </w:r>
      <w:r w:rsidR="00511B4E">
        <w:rPr>
          <w:rFonts w:ascii="Times New Roman" w:hAnsi="Times New Roman" w:cs="Times New Roman"/>
        </w:rPr>
        <w:t>………………….</w:t>
      </w:r>
      <w:r w:rsidR="00C47734" w:rsidRPr="00CC1190">
        <w:rPr>
          <w:rFonts w:ascii="Times New Roman" w:hAnsi="Times New Roman" w:cs="Times New Roman"/>
        </w:rPr>
        <w:t xml:space="preserve">, nato a </w:t>
      </w:r>
      <w:r w:rsidR="00511B4E">
        <w:rPr>
          <w:rFonts w:ascii="Times New Roman" w:hAnsi="Times New Roman" w:cs="Times New Roman"/>
        </w:rPr>
        <w:t>………</w:t>
      </w:r>
      <w:r w:rsidR="002F2ED7">
        <w:rPr>
          <w:rFonts w:ascii="Times New Roman" w:hAnsi="Times New Roman" w:cs="Times New Roman"/>
        </w:rPr>
        <w:t>…………..</w:t>
      </w:r>
      <w:r w:rsidR="00511B4E">
        <w:rPr>
          <w:rFonts w:ascii="Times New Roman" w:hAnsi="Times New Roman" w:cs="Times New Roman"/>
        </w:rPr>
        <w:t xml:space="preserve">….. </w:t>
      </w:r>
      <w:r w:rsidR="00C47734" w:rsidRPr="00CC1190">
        <w:rPr>
          <w:rFonts w:ascii="Times New Roman" w:hAnsi="Times New Roman" w:cs="Times New Roman"/>
        </w:rPr>
        <w:t xml:space="preserve">il </w:t>
      </w:r>
      <w:r w:rsidR="00511B4E">
        <w:rPr>
          <w:rFonts w:ascii="Times New Roman" w:hAnsi="Times New Roman" w:cs="Times New Roman"/>
        </w:rPr>
        <w:t>………………..</w:t>
      </w:r>
      <w:r w:rsidR="00C47734" w:rsidRPr="00CC1190">
        <w:rPr>
          <w:rFonts w:ascii="Times New Roman" w:hAnsi="Times New Roman" w:cs="Times New Roman"/>
        </w:rPr>
        <w:t xml:space="preserve">, </w:t>
      </w:r>
      <w:r w:rsidR="002F2ED7" w:rsidRPr="00CC1190">
        <w:rPr>
          <w:rFonts w:ascii="Times New Roman" w:hAnsi="Times New Roman" w:cs="Times New Roman"/>
        </w:rPr>
        <w:t>cod. fisc.</w:t>
      </w:r>
      <w:r w:rsidR="002F2ED7">
        <w:rPr>
          <w:rFonts w:ascii="Times New Roman" w:hAnsi="Times New Roman" w:cs="Times New Roman"/>
        </w:rPr>
        <w:t xml:space="preserve"> ……………………………..</w:t>
      </w:r>
      <w:r w:rsidR="002F2ED7" w:rsidRPr="00CC1190">
        <w:rPr>
          <w:rFonts w:ascii="Times New Roman" w:hAnsi="Times New Roman" w:cs="Times New Roman"/>
        </w:rPr>
        <w:t>,</w:t>
      </w:r>
    </w:p>
    <w:p w14:paraId="702DC8D2" w14:textId="47496141" w:rsidR="001F613B" w:rsidRDefault="00C47734" w:rsidP="002F2ED7">
      <w:pPr>
        <w:spacing w:line="360" w:lineRule="auto"/>
        <w:jc w:val="both"/>
        <w:rPr>
          <w:rFonts w:ascii="Times New Roman" w:hAnsi="Times New Roman" w:cs="Times New Roman"/>
        </w:rPr>
      </w:pPr>
      <w:r w:rsidRPr="00CC1190">
        <w:rPr>
          <w:rFonts w:ascii="Times New Roman" w:hAnsi="Times New Roman" w:cs="Times New Roman"/>
        </w:rPr>
        <w:t>residente in</w:t>
      </w:r>
      <w:r w:rsidR="00511B4E">
        <w:rPr>
          <w:rFonts w:ascii="Times New Roman" w:hAnsi="Times New Roman" w:cs="Times New Roman"/>
        </w:rPr>
        <w:t xml:space="preserve"> ………</w:t>
      </w:r>
      <w:r w:rsidR="002F2ED7">
        <w:rPr>
          <w:rFonts w:ascii="Times New Roman" w:hAnsi="Times New Roman" w:cs="Times New Roman"/>
        </w:rPr>
        <w:t>…………....</w:t>
      </w:r>
      <w:r w:rsidR="00511B4E">
        <w:rPr>
          <w:rFonts w:ascii="Times New Roman" w:hAnsi="Times New Roman" w:cs="Times New Roman"/>
        </w:rPr>
        <w:t>……….</w:t>
      </w:r>
      <w:r w:rsidR="00DA5E94" w:rsidRPr="00CC1190">
        <w:rPr>
          <w:rFonts w:ascii="Times New Roman" w:hAnsi="Times New Roman" w:cs="Times New Roman"/>
        </w:rPr>
        <w:t>, via</w:t>
      </w:r>
      <w:r w:rsidR="00511B4E">
        <w:rPr>
          <w:rFonts w:ascii="Times New Roman" w:hAnsi="Times New Roman" w:cs="Times New Roman"/>
        </w:rPr>
        <w:t xml:space="preserve"> ……</w:t>
      </w:r>
      <w:r w:rsidR="002F2ED7">
        <w:rPr>
          <w:rFonts w:ascii="Times New Roman" w:hAnsi="Times New Roman" w:cs="Times New Roman"/>
        </w:rPr>
        <w:t>…….</w:t>
      </w:r>
      <w:r w:rsidR="00511B4E">
        <w:rPr>
          <w:rFonts w:ascii="Times New Roman" w:hAnsi="Times New Roman" w:cs="Times New Roman"/>
        </w:rPr>
        <w:t>……</w:t>
      </w:r>
      <w:r w:rsidR="002F2ED7">
        <w:rPr>
          <w:rFonts w:ascii="Times New Roman" w:hAnsi="Times New Roman" w:cs="Times New Roman"/>
        </w:rPr>
        <w:t>………</w:t>
      </w:r>
      <w:r w:rsidR="00511B4E">
        <w:rPr>
          <w:rFonts w:ascii="Times New Roman" w:hAnsi="Times New Roman" w:cs="Times New Roman"/>
        </w:rPr>
        <w:t>………., n. ……..</w:t>
      </w:r>
      <w:r w:rsidRPr="00CC1190">
        <w:rPr>
          <w:rFonts w:ascii="Times New Roman" w:hAnsi="Times New Roman" w:cs="Times New Roman"/>
        </w:rPr>
        <w:t>, titolare del trattamento pensionistico erogato da codesto Ente</w:t>
      </w:r>
      <w:r w:rsidR="00E221FA">
        <w:rPr>
          <w:rFonts w:ascii="Times New Roman" w:hAnsi="Times New Roman" w:cs="Times New Roman"/>
        </w:rPr>
        <w:t xml:space="preserve"> con n° di iscrizione </w:t>
      </w:r>
      <w:r w:rsidR="002F2ED7">
        <w:rPr>
          <w:rFonts w:ascii="Times New Roman" w:hAnsi="Times New Roman" w:cs="Times New Roman"/>
        </w:rPr>
        <w:t>….</w:t>
      </w:r>
      <w:r w:rsidR="00E221FA">
        <w:rPr>
          <w:rFonts w:ascii="Times New Roman" w:hAnsi="Times New Roman" w:cs="Times New Roman"/>
        </w:rPr>
        <w:t>….</w:t>
      </w:r>
      <w:r w:rsidR="00701FBE" w:rsidRPr="00CC1190">
        <w:rPr>
          <w:rFonts w:ascii="Times New Roman" w:hAnsi="Times New Roman" w:cs="Times New Roman"/>
        </w:rPr>
        <w:t xml:space="preserve"> </w:t>
      </w:r>
    </w:p>
    <w:p w14:paraId="16EF7BB6" w14:textId="77777777" w:rsidR="00701FBE" w:rsidRPr="00701FBE" w:rsidRDefault="00701FBE" w:rsidP="00701FBE">
      <w:pPr>
        <w:spacing w:line="360" w:lineRule="auto"/>
        <w:jc w:val="center"/>
        <w:rPr>
          <w:rFonts w:ascii="Times New Roman" w:hAnsi="Times New Roman" w:cs="Times New Roman"/>
          <w:i/>
        </w:rPr>
      </w:pPr>
      <w:r w:rsidRPr="00701FBE">
        <w:rPr>
          <w:rFonts w:ascii="Times New Roman" w:hAnsi="Times New Roman" w:cs="Times New Roman"/>
          <w:i/>
        </w:rPr>
        <w:t>premesso che:</w:t>
      </w:r>
    </w:p>
    <w:p w14:paraId="5FF13FFF" w14:textId="241D4F65" w:rsidR="00DE5874" w:rsidRPr="00DE5874" w:rsidRDefault="00253EB6" w:rsidP="005E4309">
      <w:pPr>
        <w:spacing w:line="36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- la</w:t>
      </w:r>
      <w:r w:rsidR="005E4309">
        <w:rPr>
          <w:rFonts w:ascii="Times New Roman" w:hAnsi="Times New Roman" w:cs="Times New Roman"/>
        </w:rPr>
        <w:t xml:space="preserve"> l. 30 dicembre 2018, n. 145, al comma</w:t>
      </w:r>
      <w:r>
        <w:rPr>
          <w:rFonts w:ascii="Times New Roman" w:hAnsi="Times New Roman" w:cs="Times New Roman"/>
        </w:rPr>
        <w:t xml:space="preserve"> 26</w:t>
      </w:r>
      <w:r w:rsidR="00DE5874">
        <w:rPr>
          <w:rFonts w:ascii="Times New Roman" w:hAnsi="Times New Roman" w:cs="Times New Roman"/>
        </w:rPr>
        <w:t>0 dispone che, “</w:t>
      </w:r>
      <w:r w:rsidR="00DF20D6">
        <w:rPr>
          <w:rFonts w:ascii="Times New Roman" w:hAnsi="Times New Roman" w:cs="Times New Roman"/>
          <w:i/>
        </w:rPr>
        <w:t>p</w:t>
      </w:r>
      <w:r w:rsidR="00DE5874" w:rsidRPr="00DE5874">
        <w:rPr>
          <w:rFonts w:ascii="Times New Roman" w:hAnsi="Times New Roman" w:cs="Times New Roman"/>
          <w:i/>
        </w:rPr>
        <w:t xml:space="preserve">er il periodo 2019-2021 la </w:t>
      </w:r>
      <w:bookmarkStart w:id="0" w:name="_Hlk3392367"/>
      <w:r w:rsidR="00DE5874" w:rsidRPr="00DE5874">
        <w:rPr>
          <w:rFonts w:ascii="Times New Roman" w:hAnsi="Times New Roman" w:cs="Times New Roman"/>
          <w:i/>
        </w:rPr>
        <w:t>rivalutazione automatica dei trattamenti pensionistici</w:t>
      </w:r>
      <w:bookmarkEnd w:id="0"/>
      <w:r w:rsidR="00DE5874" w:rsidRPr="00DE5874">
        <w:rPr>
          <w:rFonts w:ascii="Times New Roman" w:hAnsi="Times New Roman" w:cs="Times New Roman"/>
          <w:i/>
        </w:rPr>
        <w:t>, secondo il meccanismo stabilito dall'articolo 34, comma 1, della legge 23 dicembre 1998, n. 448,</w:t>
      </w:r>
      <w:r w:rsidR="00DE5874">
        <w:rPr>
          <w:rFonts w:ascii="Times New Roman" w:hAnsi="Times New Roman" w:cs="Times New Roman"/>
          <w:i/>
        </w:rPr>
        <w:t xml:space="preserve"> </w:t>
      </w:r>
      <w:r w:rsidR="00DE5874" w:rsidRPr="00DE5874">
        <w:rPr>
          <w:rFonts w:ascii="Times New Roman" w:hAnsi="Times New Roman" w:cs="Times New Roman"/>
          <w:i/>
        </w:rPr>
        <w:t>è riconosciuta</w:t>
      </w:r>
      <w:r w:rsidR="00DE5874">
        <w:rPr>
          <w:rFonts w:ascii="Times New Roman" w:hAnsi="Times New Roman" w:cs="Times New Roman"/>
          <w:i/>
        </w:rPr>
        <w:t xml:space="preserve">: … </w:t>
      </w:r>
      <w:r w:rsidR="00DE5874" w:rsidRPr="00DE5874">
        <w:rPr>
          <w:rFonts w:ascii="Times New Roman" w:hAnsi="Times New Roman" w:cs="Times New Roman"/>
          <w:i/>
        </w:rPr>
        <w:t xml:space="preserve">1) nella misura del 97 per cento per i trattamenti pensionistici complessivamente pari o inferiori a quattro volte il trattamento minimo INPS. Per le pensioni di importo superiore a tre volte il predetto trattamento minimo e inferiore a tale limite incrementato della quota di rivalutazione automatica spettante sulla base di quanto previsto dalla lettera a), l'aumento di rivalutazione è comunque attribuito fino a concorrenza del predetto limite maggiorato. Per le pensioni di importo superiore a quattro volte il predetto trattamento minimo e inferiore a tale limite incrementato della quota di rivalutazione automatica spettante sulla base di quanto previsto dal presente numero, l'aumento di rivalutazione è comunque attribuito fino a concorrenza del </w:t>
      </w:r>
      <w:r w:rsidR="00DE5874" w:rsidRPr="00DE5874">
        <w:rPr>
          <w:rFonts w:ascii="Times New Roman" w:hAnsi="Times New Roman" w:cs="Times New Roman"/>
          <w:i/>
        </w:rPr>
        <w:lastRenderedPageBreak/>
        <w:t>predetto limite maggiorato; 2) nella misura del 77 per cento per i trattamenti pensionistici complessivamente superiori a quattro volte il trattamento minimo INPS e pari o inferiori a cinque volte il trattamento minimo INPS. Per le pensioni di importo superiore a cinque volte il predetto trattamento minimo e inferiore a tale limite incrementato della quota di rivalutazione automatica spettante sulla base di quanto previsto dal presente numero, l'aumento di rivalutazione è comunque attribuito fino a concorrenza del predetto limite maggiorato; 3) nella misura del 52 per cento per i trattamenti pensionistici complessivamente superiori a cinque volte il trattamento minimo INPS e pari o inferiori a sei volte il trattamento minimo INPS. Per le pensioni di importo superiore a sei volte il predetto trattamento minimo e inferiore a tale limite incrementato della quota di rivalutazione automatica spettante sulla base di quanto previsto dal presente numero, l'aumento di rivalutazione e' comunque attribuito fino a concorrenza del predetto limite maggiorato; 4) nella misura del 47 per cento per i trattamenti pensionistici complessivamente superiori a sei volte il trattamento minimo INPS e pari o inferiori a otto volte il trattamento minimo INPS. Per le pensioni di importo superiore a otto volte il predetto trattamento minimo e inferiore a tale limite incrementato della quota di rivalutazione automatica spettante sulla base di quanto previsto dal presente numero, l'aumento di rivalutazione è comunque attribuito fino a concorrenza del predetto limite maggiorato; 5) nella misura del 45 per cento per i trattamenti pensionistici complessivamente superiori a otto volte il trattamento minimo INPS e pari o inferiori a nove volte il trattamento minimo INPS. Per le pensioni di importo superiore a nove volte il predetto trattamento minimo e inferiore a tale limite incrementato della quota di rivalutazione automatica spettante sulla base di quanto previsto dal presente numero, l'aumento di rivalutazione è comunque attribuito fino a concorrenza del predetto limite maggiorato; 6) nella misura del 40 per cento per i trattamenti pensionistici complessivamente superiori a nove volte il trattamento minimo INPS</w:t>
      </w:r>
      <w:r w:rsidR="00DF20D6">
        <w:rPr>
          <w:rFonts w:ascii="Times New Roman" w:hAnsi="Times New Roman" w:cs="Times New Roman"/>
        </w:rPr>
        <w:t>”;</w:t>
      </w:r>
      <w:r w:rsidR="00DE5874" w:rsidRPr="00DE5874">
        <w:rPr>
          <w:rFonts w:ascii="Times New Roman" w:hAnsi="Times New Roman" w:cs="Times New Roman"/>
          <w:i/>
        </w:rPr>
        <w:t xml:space="preserve"> </w:t>
      </w:r>
      <w:r w:rsidRPr="00DE5874">
        <w:rPr>
          <w:rFonts w:ascii="Times New Roman" w:hAnsi="Times New Roman" w:cs="Times New Roman"/>
          <w:i/>
        </w:rPr>
        <w:t xml:space="preserve"> </w:t>
      </w:r>
    </w:p>
    <w:p w14:paraId="7C69C5A9" w14:textId="0C0425E4" w:rsidR="005E4309" w:rsidRDefault="00DE5874" w:rsidP="005E4309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il comma 261  </w:t>
      </w:r>
      <w:r w:rsidR="005E4309">
        <w:rPr>
          <w:rFonts w:ascii="Times New Roman" w:hAnsi="Times New Roman" w:cs="Times New Roman"/>
        </w:rPr>
        <w:t>dispone</w:t>
      </w:r>
      <w:r w:rsidR="00DF20D6">
        <w:rPr>
          <w:rFonts w:ascii="Times New Roman" w:hAnsi="Times New Roman" w:cs="Times New Roman"/>
        </w:rPr>
        <w:t xml:space="preserve"> a sua volta</w:t>
      </w:r>
      <w:r w:rsidR="00253EB6">
        <w:rPr>
          <w:rFonts w:ascii="Times New Roman" w:hAnsi="Times New Roman" w:cs="Times New Roman"/>
        </w:rPr>
        <w:t xml:space="preserve"> che,  “</w:t>
      </w:r>
      <w:r w:rsidR="00253EB6" w:rsidRPr="00253EB6">
        <w:rPr>
          <w:rFonts w:ascii="Times New Roman" w:hAnsi="Times New Roman" w:cs="Times New Roman"/>
          <w:i/>
        </w:rPr>
        <w:t xml:space="preserve">a decorrere dalla data di entrata in vigore della presente legge e per la durata di cinque anni, i trattamenti pensionistici diretti a carico del Fondo pensioni lavoratori dipendenti, delle gestioni speciali dei lavoratori autonomi, delle forme sostitutive, esclusive ed esonerative dell'assicurazione generale obbligatoria e della Gestione separata di cui all'articolo 2, comma 26, della legge 8 </w:t>
      </w:r>
      <w:r w:rsidR="00253EB6" w:rsidRPr="00253EB6">
        <w:rPr>
          <w:rFonts w:ascii="Times New Roman" w:hAnsi="Times New Roman" w:cs="Times New Roman"/>
          <w:i/>
        </w:rPr>
        <w:lastRenderedPageBreak/>
        <w:t>agosto 1995, n. 335, i cui importi complessivamente considerati superino 100.000 euro lordi su base annua, sono ridotti di un’aliquota di riduzione pari al 15 per cento per la parte eccedente il predetto importo fino a 130.000 euro, pari al 25 per cento per la parte eccedente 130.000 euro fino a 200.000 euro, pari al 30 per cento per la parte eccedente 200.000 euro fino a 350.000 euro, pari al 35 per cento per la parte eccedente 350.000 euro fino a 500.000 euro e pari al 40 per cento per la parte eccedente 500.000 euro</w:t>
      </w:r>
      <w:r w:rsidR="00253EB6">
        <w:rPr>
          <w:rFonts w:ascii="Times New Roman" w:hAnsi="Times New Roman" w:cs="Times New Roman"/>
        </w:rPr>
        <w:t>”;</w:t>
      </w:r>
    </w:p>
    <w:p w14:paraId="00D0EEB7" w14:textId="1E101C72" w:rsidR="005E4309" w:rsidRDefault="00253EB6" w:rsidP="005E4309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5E4309">
        <w:rPr>
          <w:rFonts w:ascii="Times New Roman" w:hAnsi="Times New Roman" w:cs="Times New Roman"/>
        </w:rPr>
        <w:t>il comma 263 aggiunge che “</w:t>
      </w:r>
      <w:r w:rsidR="005E4309" w:rsidRPr="005E4309">
        <w:rPr>
          <w:rFonts w:ascii="Times New Roman" w:hAnsi="Times New Roman" w:cs="Times New Roman"/>
          <w:i/>
        </w:rPr>
        <w:t>la riduzione di cui al comma 261 si applica in proporzione agli importi dei trattamenti pensionistici</w:t>
      </w:r>
      <w:r w:rsidR="005E4309">
        <w:rPr>
          <w:rFonts w:ascii="Times New Roman" w:hAnsi="Times New Roman" w:cs="Times New Roman"/>
        </w:rPr>
        <w:t>” e che “</w:t>
      </w:r>
      <w:r w:rsidR="005E4309">
        <w:rPr>
          <w:rFonts w:ascii="Times New Roman" w:hAnsi="Times New Roman" w:cs="Times New Roman"/>
          <w:i/>
        </w:rPr>
        <w:t>l</w:t>
      </w:r>
      <w:r w:rsidR="005E4309" w:rsidRPr="005E4309">
        <w:rPr>
          <w:rFonts w:ascii="Times New Roman" w:hAnsi="Times New Roman" w:cs="Times New Roman"/>
          <w:i/>
        </w:rPr>
        <w:t>a riduzione di cui al comma 261 non si applica comunque alle pensioni interamente liquidate con il sistema contributivo</w:t>
      </w:r>
      <w:r w:rsidR="005E4309">
        <w:rPr>
          <w:rFonts w:ascii="Times New Roman" w:hAnsi="Times New Roman" w:cs="Times New Roman"/>
        </w:rPr>
        <w:t>”;</w:t>
      </w:r>
    </w:p>
    <w:p w14:paraId="6A62A1F1" w14:textId="614F5A96" w:rsidR="005E4309" w:rsidRPr="005E4309" w:rsidRDefault="005E4309" w:rsidP="005E4309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il comma 268, infine, </w:t>
      </w:r>
      <w:r w:rsidR="00CF3DA5">
        <w:rPr>
          <w:rFonts w:ascii="Times New Roman" w:hAnsi="Times New Roman" w:cs="Times New Roman"/>
        </w:rPr>
        <w:t>stabilisce</w:t>
      </w:r>
      <w:r>
        <w:rPr>
          <w:rFonts w:ascii="Times New Roman" w:hAnsi="Times New Roman" w:cs="Times New Roman"/>
        </w:rPr>
        <w:t xml:space="preserve"> che “</w:t>
      </w:r>
      <w:r>
        <w:rPr>
          <w:rFonts w:ascii="Times New Roman" w:hAnsi="Times New Roman" w:cs="Times New Roman"/>
          <w:i/>
        </w:rPr>
        <w:t>s</w:t>
      </w:r>
      <w:r w:rsidRPr="005E4309">
        <w:rPr>
          <w:rFonts w:ascii="Times New Roman" w:hAnsi="Times New Roman" w:cs="Times New Roman"/>
          <w:i/>
        </w:rPr>
        <w:t>ono esclusi dall'applicazione delle disposizioni di cui ai commi da 261 a 263 le pensioni di invalidità, i trattamenti pensionistici di invalidità di cui alla legge 12 giugno 1984, n. 222, i trattamenti pensionistici riconosciuti ai superstiti e i trattamenti riconosciuti a favore delle vittime del dovere o di azioni terroristiche, di cui alla legge 13 agosto 1980, n. 466, e alla legge 3 agosto 2004, n. 206</w:t>
      </w:r>
      <w:r>
        <w:rPr>
          <w:rFonts w:ascii="Times New Roman" w:hAnsi="Times New Roman" w:cs="Times New Roman"/>
        </w:rPr>
        <w:t>”;</w:t>
      </w:r>
    </w:p>
    <w:p w14:paraId="64EB94FC" w14:textId="6B1FF93C" w:rsidR="00253EB6" w:rsidRDefault="00413624" w:rsidP="00253EB6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le previsioni riportate, sono</w:t>
      </w:r>
      <w:r w:rsidR="00701FBE">
        <w:rPr>
          <w:rFonts w:ascii="Times New Roman" w:hAnsi="Times New Roman" w:cs="Times New Roman"/>
        </w:rPr>
        <w:t xml:space="preserve"> manifestamente incostituzionali, in quanto violative</w:t>
      </w:r>
      <w:r w:rsidR="005E4309">
        <w:rPr>
          <w:rFonts w:ascii="Times New Roman" w:hAnsi="Times New Roman" w:cs="Times New Roman"/>
        </w:rPr>
        <w:t xml:space="preserve"> degli artt. 3, 38, 97 e 117, comma 1, Cost., in riferimento al principio di tutela del legittimo affidamento </w:t>
      </w:r>
      <w:r w:rsidR="00CF3DA5">
        <w:rPr>
          <w:rFonts w:ascii="Times New Roman" w:hAnsi="Times New Roman" w:cs="Times New Roman"/>
        </w:rPr>
        <w:t>fissato</w:t>
      </w:r>
      <w:r w:rsidR="00701FBE">
        <w:rPr>
          <w:rFonts w:ascii="Times New Roman" w:hAnsi="Times New Roman" w:cs="Times New Roman"/>
        </w:rPr>
        <w:t xml:space="preserve"> dall’ordinamento dell’Unione europea </w:t>
      </w:r>
      <w:r w:rsidR="00CF3DA5">
        <w:rPr>
          <w:rFonts w:ascii="Times New Roman" w:hAnsi="Times New Roman" w:cs="Times New Roman"/>
        </w:rPr>
        <w:t>e d</w:t>
      </w:r>
      <w:r w:rsidR="005E4309">
        <w:rPr>
          <w:rFonts w:ascii="Times New Roman" w:hAnsi="Times New Roman" w:cs="Times New Roman"/>
        </w:rPr>
        <w:t xml:space="preserve">agli artt. 6 e 13 CEDU nonché </w:t>
      </w:r>
      <w:r w:rsidR="00CF3DA5">
        <w:rPr>
          <w:rFonts w:ascii="Times New Roman" w:hAnsi="Times New Roman" w:cs="Times New Roman"/>
        </w:rPr>
        <w:t xml:space="preserve">in riferimento all’art. </w:t>
      </w:r>
      <w:r w:rsidR="005E4309">
        <w:rPr>
          <w:rFonts w:ascii="Times New Roman" w:hAnsi="Times New Roman" w:cs="Times New Roman"/>
        </w:rPr>
        <w:t xml:space="preserve">1 del Primo Prot. Agg. CEDU; </w:t>
      </w:r>
    </w:p>
    <w:p w14:paraId="159A7E0B" w14:textId="79C7E732" w:rsidR="00CF3558" w:rsidRDefault="00701FBE" w:rsidP="00253EB6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in particolare, </w:t>
      </w:r>
      <w:r w:rsidR="00DE5874">
        <w:rPr>
          <w:rFonts w:ascii="Times New Roman" w:hAnsi="Times New Roman" w:cs="Times New Roman"/>
        </w:rPr>
        <w:t xml:space="preserve">la mancata </w:t>
      </w:r>
      <w:r w:rsidR="00DE5874" w:rsidRPr="00DE5874">
        <w:rPr>
          <w:rFonts w:ascii="Times New Roman" w:hAnsi="Times New Roman" w:cs="Times New Roman"/>
        </w:rPr>
        <w:t>rivalutazione automatica dei trattamenti pensionistici</w:t>
      </w:r>
      <w:r w:rsidR="00DF20D6">
        <w:rPr>
          <w:rFonts w:ascii="Times New Roman" w:hAnsi="Times New Roman" w:cs="Times New Roman"/>
        </w:rPr>
        <w:t xml:space="preserve"> al 100%</w:t>
      </w:r>
      <w:r w:rsidR="00DE5874">
        <w:rPr>
          <w:rFonts w:ascii="Times New Roman" w:hAnsi="Times New Roman" w:cs="Times New Roman"/>
        </w:rPr>
        <w:t xml:space="preserve"> e</w:t>
      </w:r>
      <w:r w:rsidR="00DE5874" w:rsidRPr="00DE5874">
        <w:rPr>
          <w:rFonts w:ascii="Times New Roman" w:hAnsi="Times New Roman" w:cs="Times New Roman"/>
        </w:rPr>
        <w:t xml:space="preserve"> </w:t>
      </w:r>
      <w:r w:rsidR="00DE5874">
        <w:rPr>
          <w:rFonts w:ascii="Times New Roman" w:hAnsi="Times New Roman" w:cs="Times New Roman"/>
        </w:rPr>
        <w:t>la</w:t>
      </w:r>
      <w:r>
        <w:rPr>
          <w:rFonts w:ascii="Times New Roman" w:hAnsi="Times New Roman" w:cs="Times New Roman"/>
        </w:rPr>
        <w:t xml:space="preserve"> decurtazione risulta</w:t>
      </w:r>
      <w:r w:rsidR="00DE5874">
        <w:rPr>
          <w:rFonts w:ascii="Times New Roman" w:hAnsi="Times New Roman" w:cs="Times New Roman"/>
        </w:rPr>
        <w:t>no</w:t>
      </w:r>
      <w:r>
        <w:rPr>
          <w:rFonts w:ascii="Times New Roman" w:hAnsi="Times New Roman" w:cs="Times New Roman"/>
        </w:rPr>
        <w:t xml:space="preserve"> violativ</w:t>
      </w:r>
      <w:r w:rsidR="00DE5874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del principio del legittimo affidamento e della tutela previdenziale de</w:t>
      </w:r>
      <w:r w:rsidR="00CF3558">
        <w:rPr>
          <w:rFonts w:ascii="Times New Roman" w:hAnsi="Times New Roman" w:cs="Times New Roman"/>
        </w:rPr>
        <w:t>l lavoratore (artt. 3 e 38 Cost., art. 117, comma 1, Cost., in riferimento all’ordinamento europeo e agli artt. 6 e 13 CEDU), il quale si vede retroattivamente privato del beneficio pensionistico già maturato e già in godimento;</w:t>
      </w:r>
    </w:p>
    <w:p w14:paraId="62E23307" w14:textId="4F9F8C88" w:rsidR="00701FBE" w:rsidRDefault="005E4309" w:rsidP="00253EB6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701FBE">
        <w:rPr>
          <w:rFonts w:ascii="Times New Roman" w:hAnsi="Times New Roman" w:cs="Times New Roman"/>
        </w:rPr>
        <w:t>conseguentemente, l’applicazione di tali norme</w:t>
      </w:r>
      <w:r w:rsidR="00CF3558">
        <w:rPr>
          <w:rFonts w:ascii="Times New Roman" w:hAnsi="Times New Roman" w:cs="Times New Roman"/>
        </w:rPr>
        <w:t xml:space="preserve">, attraverso </w:t>
      </w:r>
      <w:r w:rsidR="00DE5874">
        <w:rPr>
          <w:rFonts w:ascii="Times New Roman" w:hAnsi="Times New Roman" w:cs="Times New Roman"/>
        </w:rPr>
        <w:t xml:space="preserve">la mancata </w:t>
      </w:r>
      <w:r w:rsidR="00DE5874" w:rsidRPr="00DE5874">
        <w:rPr>
          <w:rFonts w:ascii="Times New Roman" w:hAnsi="Times New Roman" w:cs="Times New Roman"/>
        </w:rPr>
        <w:t>rivalutazione automatica dei trattamenti pensionistici</w:t>
      </w:r>
      <w:r w:rsidR="00DE5874">
        <w:rPr>
          <w:rFonts w:ascii="Times New Roman" w:hAnsi="Times New Roman" w:cs="Times New Roman"/>
        </w:rPr>
        <w:t xml:space="preserve"> e l’</w:t>
      </w:r>
      <w:r w:rsidR="00CF3558">
        <w:rPr>
          <w:rFonts w:ascii="Times New Roman" w:hAnsi="Times New Roman" w:cs="Times New Roman"/>
        </w:rPr>
        <w:t>illegittima decurtazione del trattamento pensionistico in godimento,</w:t>
      </w:r>
      <w:r w:rsidR="00701FBE">
        <w:rPr>
          <w:rFonts w:ascii="Times New Roman" w:hAnsi="Times New Roman" w:cs="Times New Roman"/>
        </w:rPr>
        <w:t xml:space="preserve"> produrrebbe</w:t>
      </w:r>
      <w:r w:rsidR="00CF3558">
        <w:rPr>
          <w:rFonts w:ascii="Times New Roman" w:hAnsi="Times New Roman" w:cs="Times New Roman"/>
        </w:rPr>
        <w:t xml:space="preserve"> la lesione dei diritti quesiti del deducente, </w:t>
      </w:r>
      <w:r w:rsidR="00701FBE">
        <w:rPr>
          <w:rFonts w:ascii="Times New Roman" w:hAnsi="Times New Roman" w:cs="Times New Roman"/>
        </w:rPr>
        <w:t>il quale sarebbe costretto a dolersene innanzi le competenti sedi giurisdizionali, con aggravio di costi per codesto Istituto;</w:t>
      </w:r>
    </w:p>
    <w:p w14:paraId="1ACC74E1" w14:textId="73D33947" w:rsidR="00701FBE" w:rsidRDefault="00701FBE" w:rsidP="00253EB6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- codesto Istituto è tenuto a disapplicare le disposizioni sopra indicate, </w:t>
      </w:r>
      <w:r w:rsidR="00CF3558">
        <w:rPr>
          <w:rFonts w:ascii="Times New Roman" w:hAnsi="Times New Roman" w:cs="Times New Roman"/>
        </w:rPr>
        <w:t xml:space="preserve">anche </w:t>
      </w:r>
      <w:r>
        <w:rPr>
          <w:rFonts w:ascii="Times New Roman" w:hAnsi="Times New Roman" w:cs="Times New Roman"/>
        </w:rPr>
        <w:t>in quanto incompatibili con l</w:t>
      </w:r>
      <w:r w:rsidR="00CF3DA5">
        <w:rPr>
          <w:rFonts w:ascii="Times New Roman" w:hAnsi="Times New Roman" w:cs="Times New Roman"/>
        </w:rPr>
        <w:t xml:space="preserve">e fonti normative </w:t>
      </w:r>
      <w:r>
        <w:rPr>
          <w:rFonts w:ascii="Times New Roman" w:hAnsi="Times New Roman" w:cs="Times New Roman"/>
        </w:rPr>
        <w:t>dell’Unione europea</w:t>
      </w:r>
      <w:r w:rsidR="00CF3558">
        <w:rPr>
          <w:rFonts w:ascii="Times New Roman" w:hAnsi="Times New Roman" w:cs="Times New Roman"/>
        </w:rPr>
        <w:t xml:space="preserve">, il cui primato impone </w:t>
      </w:r>
      <w:r w:rsidR="00CF3DA5">
        <w:rPr>
          <w:rFonts w:ascii="Times New Roman" w:hAnsi="Times New Roman" w:cs="Times New Roman"/>
        </w:rPr>
        <w:t xml:space="preserve">anche alla pubblica Amministrazione la </w:t>
      </w:r>
      <w:r w:rsidR="00CF3558">
        <w:rPr>
          <w:rFonts w:ascii="Times New Roman" w:hAnsi="Times New Roman" w:cs="Times New Roman"/>
        </w:rPr>
        <w:t>disapplicazione delle norme di diritto interno incompatibili</w:t>
      </w:r>
      <w:r>
        <w:rPr>
          <w:rFonts w:ascii="Times New Roman" w:hAnsi="Times New Roman" w:cs="Times New Roman"/>
        </w:rPr>
        <w:t>;</w:t>
      </w:r>
    </w:p>
    <w:p w14:paraId="30AC8D58" w14:textId="77777777" w:rsidR="00701FBE" w:rsidRPr="00701FBE" w:rsidRDefault="00701FBE" w:rsidP="00701FBE">
      <w:pPr>
        <w:spacing w:line="360" w:lineRule="auto"/>
        <w:jc w:val="center"/>
        <w:rPr>
          <w:rFonts w:ascii="Times New Roman" w:hAnsi="Times New Roman" w:cs="Times New Roman"/>
          <w:i/>
        </w:rPr>
      </w:pPr>
      <w:r w:rsidRPr="00701FBE">
        <w:rPr>
          <w:rFonts w:ascii="Times New Roman" w:hAnsi="Times New Roman" w:cs="Times New Roman"/>
          <w:i/>
        </w:rPr>
        <w:t>chiede</w:t>
      </w:r>
    </w:p>
    <w:p w14:paraId="66B725E2" w14:textId="6E5106C6" w:rsidR="00253EB6" w:rsidRDefault="00701FBE" w:rsidP="00253EB6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 codesto Spett.le Istituto, anche in disapplicazione dell’art. 1, commi 26</w:t>
      </w:r>
      <w:r w:rsidR="00DE5874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 sgg., della l. n. 145 del 2018</w:t>
      </w:r>
      <w:r w:rsidR="00CF3DA5">
        <w:rPr>
          <w:rFonts w:ascii="Times New Roman" w:hAnsi="Times New Roman" w:cs="Times New Roman"/>
        </w:rPr>
        <w:t>,</w:t>
      </w:r>
      <w:r w:rsidR="00DE5874" w:rsidRPr="00DE5874">
        <w:rPr>
          <w:rFonts w:ascii="Times New Roman" w:hAnsi="Times New Roman" w:cs="Times New Roman"/>
        </w:rPr>
        <w:t xml:space="preserve"> </w:t>
      </w:r>
      <w:r w:rsidR="00DE5874">
        <w:rPr>
          <w:rFonts w:ascii="Times New Roman" w:hAnsi="Times New Roman" w:cs="Times New Roman"/>
        </w:rPr>
        <w:t>provveda a rivalutare</w:t>
      </w:r>
      <w:r w:rsidR="00DF20D6">
        <w:rPr>
          <w:rFonts w:ascii="Times New Roman" w:hAnsi="Times New Roman" w:cs="Times New Roman"/>
        </w:rPr>
        <w:t xml:space="preserve"> al 100% il proprio</w:t>
      </w:r>
      <w:r w:rsidR="00DE5874" w:rsidRPr="00DE5874">
        <w:rPr>
          <w:rFonts w:ascii="Times New Roman" w:hAnsi="Times New Roman" w:cs="Times New Roman"/>
        </w:rPr>
        <w:t xml:space="preserve"> trattament</w:t>
      </w:r>
      <w:r w:rsidR="00DF20D6">
        <w:rPr>
          <w:rFonts w:ascii="Times New Roman" w:hAnsi="Times New Roman" w:cs="Times New Roman"/>
        </w:rPr>
        <w:t>o</w:t>
      </w:r>
      <w:r w:rsidR="00DE5874" w:rsidRPr="00DE5874">
        <w:rPr>
          <w:rFonts w:ascii="Times New Roman" w:hAnsi="Times New Roman" w:cs="Times New Roman"/>
        </w:rPr>
        <w:t xml:space="preserve"> pensionistic</w:t>
      </w:r>
      <w:r w:rsidR="00DF20D6">
        <w:rPr>
          <w:rFonts w:ascii="Times New Roman" w:hAnsi="Times New Roman" w:cs="Times New Roman"/>
        </w:rPr>
        <w:t xml:space="preserve">o e </w:t>
      </w:r>
      <w:r>
        <w:rPr>
          <w:rFonts w:ascii="Times New Roman" w:hAnsi="Times New Roman" w:cs="Times New Roman"/>
        </w:rPr>
        <w:t>continui</w:t>
      </w:r>
      <w:r w:rsidR="00DF20D6">
        <w:rPr>
          <w:rFonts w:ascii="Times New Roman" w:hAnsi="Times New Roman" w:cs="Times New Roman"/>
        </w:rPr>
        <w:t xml:space="preserve"> comunque</w:t>
      </w:r>
      <w:r>
        <w:rPr>
          <w:rFonts w:ascii="Times New Roman" w:hAnsi="Times New Roman" w:cs="Times New Roman"/>
        </w:rPr>
        <w:t xml:space="preserve"> a erogare il trattamento pensionistico già in godimento senza ope</w:t>
      </w:r>
      <w:r w:rsidR="00CF3DA5">
        <w:rPr>
          <w:rFonts w:ascii="Times New Roman" w:hAnsi="Times New Roman" w:cs="Times New Roman"/>
        </w:rPr>
        <w:t>rare alcuna decurtazione</w:t>
      </w:r>
      <w:r w:rsidR="00DF20D6">
        <w:rPr>
          <w:rFonts w:ascii="Times New Roman" w:hAnsi="Times New Roman" w:cs="Times New Roman"/>
        </w:rPr>
        <w:t>,</w:t>
      </w:r>
      <w:r w:rsidR="00CF3DA5">
        <w:rPr>
          <w:rFonts w:ascii="Times New Roman" w:hAnsi="Times New Roman" w:cs="Times New Roman"/>
        </w:rPr>
        <w:t xml:space="preserve"> </w:t>
      </w:r>
      <w:r w:rsidR="00DF20D6">
        <w:rPr>
          <w:rFonts w:ascii="Times New Roman" w:hAnsi="Times New Roman" w:cs="Times New Roman"/>
        </w:rPr>
        <w:t xml:space="preserve">come </w:t>
      </w:r>
      <w:r w:rsidR="00CF3DA5">
        <w:rPr>
          <w:rFonts w:ascii="Times New Roman" w:hAnsi="Times New Roman" w:cs="Times New Roman"/>
        </w:rPr>
        <w:t>previst</w:t>
      </w:r>
      <w:r w:rsidR="00DF20D6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dalle citate disposizioni di legge, con contestuale liquidazione di ogni somma trattenuta nelle more dell’</w:t>
      </w:r>
      <w:r w:rsidR="00CF3DA5">
        <w:rPr>
          <w:rFonts w:ascii="Times New Roman" w:hAnsi="Times New Roman" w:cs="Times New Roman"/>
        </w:rPr>
        <w:t>ottemperanza</w:t>
      </w:r>
      <w:r>
        <w:rPr>
          <w:rFonts w:ascii="Times New Roman" w:hAnsi="Times New Roman" w:cs="Times New Roman"/>
        </w:rPr>
        <w:t xml:space="preserve"> alla presente </w:t>
      </w:r>
      <w:r w:rsidR="00CF3DA5">
        <w:rPr>
          <w:rFonts w:ascii="Times New Roman" w:hAnsi="Times New Roman" w:cs="Times New Roman"/>
        </w:rPr>
        <w:t>diffida</w:t>
      </w:r>
      <w:r>
        <w:rPr>
          <w:rFonts w:ascii="Times New Roman" w:hAnsi="Times New Roman" w:cs="Times New Roman"/>
        </w:rPr>
        <w:t>, con interessi e accessori di legge;</w:t>
      </w:r>
    </w:p>
    <w:p w14:paraId="1B3542CB" w14:textId="77777777" w:rsidR="00701FBE" w:rsidRPr="00701FBE" w:rsidRDefault="00701FBE" w:rsidP="00701FBE">
      <w:pPr>
        <w:spacing w:line="360" w:lineRule="auto"/>
        <w:jc w:val="center"/>
        <w:rPr>
          <w:rFonts w:ascii="Times New Roman" w:hAnsi="Times New Roman" w:cs="Times New Roman"/>
          <w:i/>
        </w:rPr>
      </w:pPr>
      <w:r w:rsidRPr="00701FBE">
        <w:rPr>
          <w:rFonts w:ascii="Times New Roman" w:hAnsi="Times New Roman" w:cs="Times New Roman"/>
          <w:i/>
        </w:rPr>
        <w:t>diffida</w:t>
      </w:r>
    </w:p>
    <w:p w14:paraId="65502A9A" w14:textId="4A278B01" w:rsidR="00CF3558" w:rsidRDefault="00701FBE" w:rsidP="00701FBE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codesto Spett.le Istituto ad accogliere la presente domanda con provvedimento espresso, con l’avvertenza che, decorsi </w:t>
      </w:r>
      <w:r w:rsidR="00C2554E">
        <w:rPr>
          <w:rFonts w:ascii="Times New Roman" w:hAnsi="Times New Roman" w:cs="Times New Roman"/>
        </w:rPr>
        <w:t>60</w:t>
      </w:r>
      <w:r>
        <w:rPr>
          <w:rFonts w:ascii="Times New Roman" w:hAnsi="Times New Roman" w:cs="Times New Roman"/>
        </w:rPr>
        <w:t xml:space="preserve"> giorni dal ricevimento della presente, procederà senza ulteriore avviso a tutelare i propri diritti e interessi legittimi</w:t>
      </w:r>
      <w:r w:rsidR="00CF3DA5">
        <w:rPr>
          <w:rFonts w:ascii="Times New Roman" w:hAnsi="Times New Roman" w:cs="Times New Roman"/>
        </w:rPr>
        <w:t>, nelle competenti sedi giurisdizionali</w:t>
      </w:r>
      <w:r>
        <w:rPr>
          <w:rFonts w:ascii="Times New Roman" w:hAnsi="Times New Roman" w:cs="Times New Roman"/>
        </w:rPr>
        <w:t>.</w:t>
      </w:r>
    </w:p>
    <w:p w14:paraId="6565A618" w14:textId="77777777" w:rsidR="0091590F" w:rsidRDefault="0091590F" w:rsidP="00701FBE">
      <w:pPr>
        <w:spacing w:line="360" w:lineRule="auto"/>
        <w:jc w:val="both"/>
        <w:rPr>
          <w:rFonts w:ascii="Times New Roman" w:hAnsi="Times New Roman" w:cs="Times New Roman"/>
        </w:rPr>
      </w:pPr>
    </w:p>
    <w:p w14:paraId="07A1CF8C" w14:textId="0A66E4BD" w:rsidR="0091590F" w:rsidRDefault="00B92374" w:rsidP="00701FBE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Luogo e data </w:t>
      </w:r>
      <w:r w:rsidR="0091590F">
        <w:rPr>
          <w:rFonts w:ascii="Times New Roman" w:hAnsi="Times New Roman" w:cs="Times New Roman"/>
        </w:rPr>
        <w:t>……………………….</w:t>
      </w:r>
    </w:p>
    <w:p w14:paraId="2861D87D" w14:textId="77777777" w:rsidR="00B92374" w:rsidRDefault="00B92374" w:rsidP="00701FBE">
      <w:pPr>
        <w:spacing w:line="360" w:lineRule="auto"/>
        <w:jc w:val="both"/>
        <w:rPr>
          <w:rFonts w:ascii="Times New Roman" w:hAnsi="Times New Roman" w:cs="Times New Roman"/>
        </w:rPr>
      </w:pPr>
      <w:bookmarkStart w:id="1" w:name="_GoBack"/>
      <w:bookmarkEnd w:id="1"/>
    </w:p>
    <w:p w14:paraId="62AE6643" w14:textId="09494AD6" w:rsidR="00CF3558" w:rsidRDefault="00511B4E" w:rsidP="0091590F">
      <w:pPr>
        <w:spacing w:line="360" w:lineRule="auto"/>
        <w:ind w:left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………………………………….</w:t>
      </w:r>
    </w:p>
    <w:p w14:paraId="208CAD2A" w14:textId="77777777" w:rsidR="00F73A68" w:rsidRDefault="00F73A68" w:rsidP="00701FBE">
      <w:pPr>
        <w:spacing w:line="360" w:lineRule="auto"/>
        <w:jc w:val="both"/>
        <w:rPr>
          <w:rFonts w:ascii="Times New Roman" w:hAnsi="Times New Roman" w:cs="Times New Roman"/>
        </w:rPr>
      </w:pPr>
    </w:p>
    <w:p w14:paraId="4EECFEF2" w14:textId="77777777" w:rsidR="00DE3729" w:rsidRDefault="00DE3729" w:rsidP="00701FBE">
      <w:pPr>
        <w:spacing w:line="360" w:lineRule="auto"/>
        <w:jc w:val="both"/>
        <w:rPr>
          <w:rFonts w:ascii="Times New Roman" w:hAnsi="Times New Roman" w:cs="Times New Roman"/>
        </w:rPr>
      </w:pPr>
    </w:p>
    <w:p w14:paraId="2E4202D7" w14:textId="77777777" w:rsidR="00013B59" w:rsidRPr="00AB41B6" w:rsidRDefault="00013B59" w:rsidP="00AB41B6">
      <w:pPr>
        <w:spacing w:line="360" w:lineRule="auto"/>
        <w:jc w:val="both"/>
        <w:rPr>
          <w:rFonts w:ascii="Times New Roman" w:hAnsi="Times New Roman" w:cs="Times New Roman"/>
        </w:rPr>
      </w:pPr>
    </w:p>
    <w:sectPr w:rsidR="00013B59" w:rsidRPr="00AB41B6" w:rsidSect="000A4A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701" w:right="1701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4AD3B7" w14:textId="77777777" w:rsidR="00244303" w:rsidRDefault="00244303" w:rsidP="000A4A5D">
      <w:r>
        <w:separator/>
      </w:r>
    </w:p>
  </w:endnote>
  <w:endnote w:type="continuationSeparator" w:id="0">
    <w:p w14:paraId="4E3B04C1" w14:textId="77777777" w:rsidR="00244303" w:rsidRDefault="00244303" w:rsidP="000A4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40C6AD" w14:textId="77777777" w:rsidR="00DD4D6E" w:rsidRDefault="00DD4D6E">
    <w:pPr>
      <w:pStyle w:val="Pidipa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-1073505479"/>
      <w:docPartObj>
        <w:docPartGallery w:val="Page Numbers (Bottom of Page)"/>
        <w:docPartUnique/>
      </w:docPartObj>
    </w:sdtPr>
    <w:sdtEndPr/>
    <w:sdtContent>
      <w:p w14:paraId="7F88A511" w14:textId="5E8119F3" w:rsidR="000A4A5D" w:rsidRPr="00DD4D6E" w:rsidRDefault="000A4A5D">
        <w:pPr>
          <w:pStyle w:val="Pidipagina"/>
          <w:jc w:val="right"/>
          <w:rPr>
            <w:rFonts w:ascii="Times New Roman" w:hAnsi="Times New Roman" w:cs="Times New Roman"/>
          </w:rPr>
        </w:pPr>
        <w:r w:rsidRPr="00DD4D6E">
          <w:rPr>
            <w:rFonts w:ascii="Times New Roman" w:hAnsi="Times New Roman" w:cs="Times New Roman"/>
          </w:rPr>
          <w:fldChar w:fldCharType="begin"/>
        </w:r>
        <w:r w:rsidRPr="00DD4D6E">
          <w:rPr>
            <w:rFonts w:ascii="Times New Roman" w:hAnsi="Times New Roman" w:cs="Times New Roman"/>
          </w:rPr>
          <w:instrText>PAGE   \* MERGEFORMAT</w:instrText>
        </w:r>
        <w:r w:rsidRPr="00DD4D6E">
          <w:rPr>
            <w:rFonts w:ascii="Times New Roman" w:hAnsi="Times New Roman" w:cs="Times New Roman"/>
          </w:rPr>
          <w:fldChar w:fldCharType="separate"/>
        </w:r>
        <w:r w:rsidR="00B92374">
          <w:rPr>
            <w:rFonts w:ascii="Times New Roman" w:hAnsi="Times New Roman" w:cs="Times New Roman"/>
            <w:noProof/>
          </w:rPr>
          <w:t>4</w:t>
        </w:r>
        <w:r w:rsidRPr="00DD4D6E">
          <w:rPr>
            <w:rFonts w:ascii="Times New Roman" w:hAnsi="Times New Roman" w:cs="Times New Roman"/>
          </w:rPr>
          <w:fldChar w:fldCharType="end"/>
        </w:r>
      </w:p>
    </w:sdtContent>
  </w:sdt>
  <w:p w14:paraId="363B9BE6" w14:textId="77777777" w:rsidR="000A4A5D" w:rsidRDefault="000A4A5D">
    <w:pPr>
      <w:pStyle w:val="Pidipagina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F79ECD" w14:textId="77777777" w:rsidR="00DD4D6E" w:rsidRDefault="00DD4D6E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6F19F7" w14:textId="77777777" w:rsidR="00244303" w:rsidRDefault="00244303" w:rsidP="000A4A5D">
      <w:r>
        <w:separator/>
      </w:r>
    </w:p>
  </w:footnote>
  <w:footnote w:type="continuationSeparator" w:id="0">
    <w:p w14:paraId="5FEF288D" w14:textId="77777777" w:rsidR="00244303" w:rsidRDefault="00244303" w:rsidP="000A4A5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628D52" w14:textId="77777777" w:rsidR="00DD4D6E" w:rsidRDefault="00DD4D6E">
    <w:pPr>
      <w:pStyle w:val="Intestazion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B552D5" w14:textId="77777777" w:rsidR="00DD4D6E" w:rsidRDefault="00DD4D6E">
    <w:pPr>
      <w:pStyle w:val="Intestazione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3B7FB6" w14:textId="77777777" w:rsidR="00DD4D6E" w:rsidRDefault="00DD4D6E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B59"/>
    <w:rsid w:val="00013B59"/>
    <w:rsid w:val="00046E3F"/>
    <w:rsid w:val="000A4A5D"/>
    <w:rsid w:val="000F1AD8"/>
    <w:rsid w:val="00175F74"/>
    <w:rsid w:val="00175FD4"/>
    <w:rsid w:val="001F613B"/>
    <w:rsid w:val="00244303"/>
    <w:rsid w:val="00253EB6"/>
    <w:rsid w:val="002B2A02"/>
    <w:rsid w:val="002F2ED7"/>
    <w:rsid w:val="00413624"/>
    <w:rsid w:val="004C6CB1"/>
    <w:rsid w:val="00511B4E"/>
    <w:rsid w:val="005408ED"/>
    <w:rsid w:val="005E4309"/>
    <w:rsid w:val="00687268"/>
    <w:rsid w:val="006F246D"/>
    <w:rsid w:val="00701FBE"/>
    <w:rsid w:val="00735191"/>
    <w:rsid w:val="007B3E73"/>
    <w:rsid w:val="007F02AE"/>
    <w:rsid w:val="00813BCC"/>
    <w:rsid w:val="008A76BC"/>
    <w:rsid w:val="0091590F"/>
    <w:rsid w:val="0095594C"/>
    <w:rsid w:val="0097261D"/>
    <w:rsid w:val="009D7A47"/>
    <w:rsid w:val="00A565AD"/>
    <w:rsid w:val="00AB41B6"/>
    <w:rsid w:val="00AC1F8F"/>
    <w:rsid w:val="00B92374"/>
    <w:rsid w:val="00C2554E"/>
    <w:rsid w:val="00C47734"/>
    <w:rsid w:val="00C54180"/>
    <w:rsid w:val="00CC1190"/>
    <w:rsid w:val="00CF3558"/>
    <w:rsid w:val="00CF3DA5"/>
    <w:rsid w:val="00D302E0"/>
    <w:rsid w:val="00D5798D"/>
    <w:rsid w:val="00DA5E94"/>
    <w:rsid w:val="00DD4D6E"/>
    <w:rsid w:val="00DE3729"/>
    <w:rsid w:val="00DE5874"/>
    <w:rsid w:val="00DF01BF"/>
    <w:rsid w:val="00DF20D6"/>
    <w:rsid w:val="00E17A2E"/>
    <w:rsid w:val="00E221FA"/>
    <w:rsid w:val="00E74300"/>
    <w:rsid w:val="00F73A68"/>
    <w:rsid w:val="00FE1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68EF2A6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autoRedefine/>
    <w:uiPriority w:val="99"/>
    <w:unhideWhenUsed/>
    <w:rsid w:val="00C54180"/>
    <w:pPr>
      <w:widowControl w:val="0"/>
      <w:suppressAutoHyphens/>
      <w:spacing w:line="360" w:lineRule="auto"/>
      <w:contextualSpacing/>
      <w:jc w:val="both"/>
    </w:pPr>
    <w:rPr>
      <w:rFonts w:ascii="Times New Roman" w:hAnsi="Times New Roman"/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C54180"/>
    <w:rPr>
      <w:rFonts w:ascii="Times New Roman" w:hAnsi="Times New Roman"/>
      <w:sz w:val="20"/>
    </w:rPr>
  </w:style>
  <w:style w:type="paragraph" w:styleId="Nessunaspaziatura">
    <w:name w:val="No Spacing"/>
    <w:aliases w:val="BASE"/>
    <w:uiPriority w:val="1"/>
    <w:qFormat/>
    <w:rsid w:val="0097261D"/>
    <w:pPr>
      <w:widowControl w:val="0"/>
      <w:suppressAutoHyphens/>
      <w:spacing w:line="360" w:lineRule="auto"/>
      <w:contextualSpacing/>
      <w:jc w:val="both"/>
    </w:pPr>
    <w:rPr>
      <w:rFonts w:ascii="Times New Roman" w:hAnsi="Times New Roman"/>
    </w:rPr>
  </w:style>
  <w:style w:type="character" w:styleId="Collegamentoipertestuale">
    <w:name w:val="Hyperlink"/>
    <w:basedOn w:val="Carpredefinitoparagrafo"/>
    <w:uiPriority w:val="99"/>
    <w:unhideWhenUsed/>
    <w:rsid w:val="00AB41B6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253EB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A4A5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A4A5D"/>
  </w:style>
  <w:style w:type="paragraph" w:styleId="Pidipagina">
    <w:name w:val="footer"/>
    <w:basedOn w:val="Normale"/>
    <w:link w:val="PidipaginaCarattere"/>
    <w:uiPriority w:val="99"/>
    <w:unhideWhenUsed/>
    <w:rsid w:val="000A4A5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A4A5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4D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D4D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mailto:ufficiosegreteria.direttoregenerale@postacert.inps.gov.it" TargetMode="Externa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1195</Words>
  <Characters>6817</Characters>
  <Application>Microsoft Macintosh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AAROI EMAC</cp:lastModifiedBy>
  <cp:revision>6</cp:revision>
  <cp:lastPrinted>2019-03-13T17:02:00Z</cp:lastPrinted>
  <dcterms:created xsi:type="dcterms:W3CDTF">2019-03-21T13:07:00Z</dcterms:created>
  <dcterms:modified xsi:type="dcterms:W3CDTF">2019-03-26T15:29:00Z</dcterms:modified>
</cp:coreProperties>
</file>